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4BD4D" w14:textId="77777777" w:rsidR="00CE0F3B" w:rsidRDefault="00CE0F3B">
      <w:pPr>
        <w:jc w:val="center"/>
        <w:rPr>
          <w:b/>
          <w:bCs/>
          <w:sz w:val="24"/>
          <w:szCs w:val="24"/>
        </w:rPr>
      </w:pPr>
      <w:r>
        <w:rPr>
          <w:b/>
          <w:bCs/>
          <w:sz w:val="24"/>
          <w:szCs w:val="24"/>
        </w:rPr>
        <w:t>"Openness" and Critical Thought:</w:t>
      </w:r>
    </w:p>
    <w:p w14:paraId="6F0F1952" w14:textId="77777777" w:rsidR="00CE0F3B" w:rsidRDefault="00CE0F3B">
      <w:pPr>
        <w:jc w:val="center"/>
        <w:rPr>
          <w:b/>
          <w:bCs/>
          <w:sz w:val="24"/>
          <w:szCs w:val="24"/>
        </w:rPr>
      </w:pPr>
      <w:r>
        <w:rPr>
          <w:b/>
          <w:bCs/>
          <w:sz w:val="24"/>
          <w:szCs w:val="24"/>
        </w:rPr>
        <w:t>On Reading Fanon</w:t>
      </w:r>
      <w:r w:rsidR="00A35065">
        <w:rPr>
          <w:b/>
          <w:bCs/>
          <w:sz w:val="24"/>
          <w:szCs w:val="24"/>
        </w:rPr>
        <w:t>’s</w:t>
      </w:r>
    </w:p>
    <w:p w14:paraId="314B63A3" w14:textId="77777777" w:rsidR="00A35065" w:rsidRDefault="00A35065">
      <w:pPr>
        <w:jc w:val="center"/>
        <w:rPr>
          <w:sz w:val="24"/>
          <w:szCs w:val="24"/>
        </w:rPr>
      </w:pPr>
      <w:r>
        <w:rPr>
          <w:b/>
          <w:bCs/>
          <w:sz w:val="24"/>
          <w:szCs w:val="24"/>
        </w:rPr>
        <w:t>Wretched of the Earth</w:t>
      </w:r>
    </w:p>
    <w:p w14:paraId="343A4001" w14:textId="77777777" w:rsidR="00CE0F3B" w:rsidRDefault="00CE0F3B">
      <w:pPr>
        <w:rPr>
          <w:sz w:val="24"/>
          <w:szCs w:val="24"/>
        </w:rPr>
      </w:pPr>
    </w:p>
    <w:p w14:paraId="39B62D65" w14:textId="77777777" w:rsidR="00CE0F3B" w:rsidRDefault="00CE0F3B">
      <w:pPr>
        <w:jc w:val="center"/>
        <w:rPr>
          <w:sz w:val="24"/>
          <w:szCs w:val="24"/>
        </w:rPr>
      </w:pPr>
      <w:r>
        <w:rPr>
          <w:sz w:val="24"/>
          <w:szCs w:val="24"/>
        </w:rPr>
        <w:t xml:space="preserve">Bruce </w:t>
      </w:r>
      <w:proofErr w:type="spellStart"/>
      <w:r>
        <w:rPr>
          <w:sz w:val="24"/>
          <w:szCs w:val="24"/>
        </w:rPr>
        <w:t>Woll</w:t>
      </w:r>
      <w:proofErr w:type="spellEnd"/>
    </w:p>
    <w:p w14:paraId="1CF85D07" w14:textId="77777777" w:rsidR="00CE0F3B" w:rsidRDefault="00CE0F3B">
      <w:pPr>
        <w:jc w:val="center"/>
        <w:rPr>
          <w:sz w:val="24"/>
          <w:szCs w:val="24"/>
        </w:rPr>
      </w:pPr>
      <w:r>
        <w:rPr>
          <w:sz w:val="24"/>
          <w:szCs w:val="24"/>
        </w:rPr>
        <w:t>Northern Illinois University</w:t>
      </w:r>
    </w:p>
    <w:p w14:paraId="7F158724" w14:textId="77777777" w:rsidR="00CE0F3B" w:rsidRDefault="00CE0F3B">
      <w:pPr>
        <w:spacing w:line="360" w:lineRule="atLeast"/>
        <w:jc w:val="center"/>
        <w:rPr>
          <w:sz w:val="24"/>
          <w:szCs w:val="24"/>
        </w:rPr>
      </w:pPr>
      <w:r>
        <w:rPr>
          <w:sz w:val="24"/>
          <w:szCs w:val="24"/>
        </w:rPr>
        <w:t>Spring 1993</w:t>
      </w:r>
    </w:p>
    <w:p w14:paraId="77EE79B8" w14:textId="77777777" w:rsidR="00CE0F3B" w:rsidRDefault="00CE0F3B">
      <w:pPr>
        <w:spacing w:line="360" w:lineRule="atLeast"/>
        <w:rPr>
          <w:sz w:val="24"/>
          <w:szCs w:val="24"/>
        </w:rPr>
      </w:pPr>
    </w:p>
    <w:p w14:paraId="12C07B9C" w14:textId="77777777" w:rsidR="00CE0F3B" w:rsidRDefault="00CE0F3B">
      <w:pPr>
        <w:spacing w:line="360" w:lineRule="atLeast"/>
        <w:rPr>
          <w:sz w:val="24"/>
          <w:szCs w:val="24"/>
        </w:rPr>
      </w:pPr>
      <w:r>
        <w:rPr>
          <w:sz w:val="24"/>
          <w:szCs w:val="24"/>
        </w:rPr>
        <w:tab/>
        <w:t xml:space="preserve">For me, reading Fanon was like sticking my finger into a live socket. His bare, uninsulated use of the words "violence," and "absolute," and "national consciousness" jolt and shock my liberal sensibilities. But then I find him talking about "humanism" (p. 204), and "universalizing values" (p. 247) and concluding that it is "at the heart of national consciousness that international consciousness lives and grows" (p. 248). How can Fanon reconcile his view that the colonial world "can only be called in question by absolute violence" (p. 37) with his talk of "humanism," "responsibility," "dignity," and "respect" and "the search for truth" (pp. 191,199 for example). </w:t>
      </w:r>
    </w:p>
    <w:p w14:paraId="7D52DB92" w14:textId="77777777" w:rsidR="00CE0F3B" w:rsidRDefault="00CE0F3B">
      <w:pPr>
        <w:spacing w:line="360" w:lineRule="atLeast"/>
        <w:rPr>
          <w:sz w:val="24"/>
          <w:szCs w:val="24"/>
        </w:rPr>
      </w:pPr>
      <w:r>
        <w:rPr>
          <w:sz w:val="24"/>
          <w:szCs w:val="24"/>
        </w:rPr>
        <w:tab/>
        <w:t xml:space="preserve">How can one distinguish between Fanon's language of absolutes, on the one hand, and bigotry, narrow-mindedness, and totalitarianism, on the other. Does Fanon represent a totalitarianism of the left? Is his talk of "humanism" false, a mask? Is it Animal Farm all over again? </w:t>
      </w:r>
    </w:p>
    <w:p w14:paraId="6EBE7050" w14:textId="77777777" w:rsidR="00CE0F3B" w:rsidRDefault="00CE0F3B">
      <w:pPr>
        <w:spacing w:line="360" w:lineRule="atLeast"/>
        <w:rPr>
          <w:sz w:val="24"/>
          <w:szCs w:val="24"/>
        </w:rPr>
      </w:pPr>
      <w:r>
        <w:rPr>
          <w:sz w:val="24"/>
          <w:szCs w:val="24"/>
        </w:rPr>
        <w:tab/>
        <w:t>Put in terms of epistemology, I find Fanon posing the question of how to reconcile what I call a "grounded" epistemology with what I consider to be the valid and indispensable intent behind the quest for objectivity? How to reconcile the fact that "for the native, objectivity is always directed against him" (p. 77) with the indispensable imperative to be "objective" defined as self-critical? How do I reconcile "taking sides," implied by a positioned epistemology, with openness, a grounded epistemology with the imperative to reason together, to listen to the other, to humility?</w:t>
      </w:r>
    </w:p>
    <w:p w14:paraId="1AE7AC12" w14:textId="77777777" w:rsidR="00CE0F3B" w:rsidRDefault="00CE0F3B">
      <w:pPr>
        <w:spacing w:line="360" w:lineRule="atLeast"/>
        <w:rPr>
          <w:sz w:val="24"/>
          <w:szCs w:val="24"/>
        </w:rPr>
      </w:pPr>
      <w:r>
        <w:rPr>
          <w:sz w:val="24"/>
          <w:szCs w:val="24"/>
        </w:rPr>
        <w:tab/>
        <w:t xml:space="preserve">Put in terms of critical thought the question is how to reconcile Fanon's talk of absolutes with the challenge to critical thinking defined as stepping outside one's own box? How </w:t>
      </w:r>
      <w:r>
        <w:rPr>
          <w:sz w:val="24"/>
          <w:szCs w:val="24"/>
        </w:rPr>
        <w:lastRenderedPageBreak/>
        <w:t>to reconcile the denial of objective reality with the call to get outside one's own subjective boxes? We are called upon to speak in our own voice, to use the personal pronoun, to say "I" and, in the same breath, to step outside our boxes. Listen to yourself over against the "experts." Listen to Fanon - over against your own box!</w:t>
      </w:r>
    </w:p>
    <w:p w14:paraId="44C0DD85" w14:textId="77777777" w:rsidR="00CE0F3B" w:rsidRDefault="00CE0F3B">
      <w:pPr>
        <w:spacing w:line="360" w:lineRule="atLeast"/>
        <w:rPr>
          <w:sz w:val="24"/>
          <w:szCs w:val="24"/>
        </w:rPr>
      </w:pPr>
      <w:r>
        <w:rPr>
          <w:sz w:val="24"/>
          <w:szCs w:val="24"/>
        </w:rPr>
        <w:tab/>
        <w:t>I affirm the social construction of reality but stumble over the word "openness." To be open - that is the watchword, the hallmark, the sacred arch under which I have lived, open, not shut or closed in. Openness stands over against claustrophobia, a word which is related to the word "cloister." Reading Fanon I discover that the word "openness" has the qualities of overarching, integrating, meaning-making, cosmogonic power and force, looms up as the sacred space in which I have lived, the paradigm which has shaped and formed me and directed my decisions.</w:t>
      </w:r>
    </w:p>
    <w:p w14:paraId="35FF0CE3" w14:textId="77777777" w:rsidR="00CE0F3B" w:rsidRDefault="00CE0F3B">
      <w:pPr>
        <w:spacing w:line="360" w:lineRule="atLeast"/>
        <w:rPr>
          <w:sz w:val="24"/>
          <w:szCs w:val="24"/>
        </w:rPr>
      </w:pPr>
      <w:r>
        <w:rPr>
          <w:sz w:val="24"/>
          <w:szCs w:val="24"/>
        </w:rPr>
        <w:tab/>
        <w:t xml:space="preserve">The academy, the university, stands as a symbol representing the cosmos of open sky, where "openness" is worshipped. Openness is a sky god, a sun god, the god of the "Enlightenment." The god Openness has other names, </w:t>
      </w:r>
      <w:proofErr w:type="spellStart"/>
      <w:r>
        <w:rPr>
          <w:sz w:val="24"/>
          <w:szCs w:val="24"/>
        </w:rPr>
        <w:t>Nogod</w:t>
      </w:r>
      <w:proofErr w:type="spellEnd"/>
      <w:r>
        <w:rPr>
          <w:sz w:val="24"/>
          <w:szCs w:val="24"/>
        </w:rPr>
        <w:t xml:space="preserve">, </w:t>
      </w:r>
      <w:proofErr w:type="spellStart"/>
      <w:r>
        <w:rPr>
          <w:sz w:val="24"/>
          <w:szCs w:val="24"/>
        </w:rPr>
        <w:t>Nomyth</w:t>
      </w:r>
      <w:proofErr w:type="spellEnd"/>
      <w:r>
        <w:rPr>
          <w:sz w:val="24"/>
          <w:szCs w:val="24"/>
        </w:rPr>
        <w:t xml:space="preserve">. Peter Fitzpatrick, a law professor, starts his book on </w:t>
      </w:r>
      <w:r>
        <w:rPr>
          <w:sz w:val="24"/>
          <w:szCs w:val="24"/>
          <w:u w:val="single"/>
        </w:rPr>
        <w:t>The Mythology of Modern Law</w:t>
      </w:r>
      <w:r>
        <w:rPr>
          <w:sz w:val="24"/>
          <w:szCs w:val="24"/>
        </w:rPr>
        <w:t xml:space="preserve">, by pointing out that "the denial of myth" </w:t>
      </w:r>
      <w:r>
        <w:rPr>
          <w:sz w:val="24"/>
          <w:szCs w:val="24"/>
          <w:u w:val="single"/>
        </w:rPr>
        <w:t>is</w:t>
      </w:r>
      <w:r>
        <w:rPr>
          <w:sz w:val="24"/>
          <w:szCs w:val="24"/>
        </w:rPr>
        <w:t xml:space="preserve"> the myth of "modernity." By "modernity" Fitzpatrick has in mind </w:t>
      </w:r>
      <w:r>
        <w:rPr>
          <w:sz w:val="24"/>
          <w:szCs w:val="24"/>
          <w:u w:val="single"/>
        </w:rPr>
        <w:t>Europe</w:t>
      </w:r>
      <w:r>
        <w:rPr>
          <w:sz w:val="24"/>
          <w:szCs w:val="24"/>
        </w:rPr>
        <w:t xml:space="preserve">, European identity, European imperialism, a "white mythology." </w:t>
      </w:r>
    </w:p>
    <w:p w14:paraId="149E2494" w14:textId="77777777" w:rsidR="00CE0F3B" w:rsidRDefault="00CE0F3B">
      <w:pPr>
        <w:spacing w:line="360" w:lineRule="atLeast"/>
        <w:rPr>
          <w:sz w:val="24"/>
          <w:szCs w:val="24"/>
        </w:rPr>
      </w:pPr>
      <w:r>
        <w:rPr>
          <w:sz w:val="24"/>
          <w:szCs w:val="24"/>
        </w:rPr>
        <w:tab/>
        <w:t xml:space="preserve">"The mythology of European identity," he says, "is founded in an opposition to certain myth-ridden 'others'. ...It is formed in the comprehensive denial of the 'other' - in assertions of universal knowledge, imperious </w:t>
      </w:r>
      <w:r w:rsidR="00724898">
        <w:rPr>
          <w:sz w:val="24"/>
          <w:szCs w:val="24"/>
        </w:rPr>
        <w:t>judgment</w:t>
      </w:r>
      <w:r>
        <w:rPr>
          <w:sz w:val="24"/>
          <w:szCs w:val="24"/>
        </w:rPr>
        <w:t xml:space="preserve"> and encompassing being" (p. </w:t>
      </w:r>
      <w:proofErr w:type="spellStart"/>
      <w:proofErr w:type="gramStart"/>
      <w:r>
        <w:rPr>
          <w:sz w:val="24"/>
          <w:szCs w:val="24"/>
        </w:rPr>
        <w:t>ix,x</w:t>
      </w:r>
      <w:proofErr w:type="spellEnd"/>
      <w:proofErr w:type="gramEnd"/>
      <w:r>
        <w:rPr>
          <w:sz w:val="24"/>
          <w:szCs w:val="24"/>
        </w:rPr>
        <w:t xml:space="preserve">). </w:t>
      </w:r>
    </w:p>
    <w:p w14:paraId="11EDF984" w14:textId="77777777" w:rsidR="00CE0F3B" w:rsidRDefault="00CE0F3B">
      <w:pPr>
        <w:spacing w:line="360" w:lineRule="atLeast"/>
        <w:rPr>
          <w:sz w:val="24"/>
          <w:szCs w:val="24"/>
        </w:rPr>
      </w:pPr>
      <w:r>
        <w:rPr>
          <w:sz w:val="24"/>
          <w:szCs w:val="24"/>
        </w:rPr>
        <w:tab/>
        <w:t xml:space="preserve">If absolute Openness turns out in fact to be the myth of a positioned culture, like all others, then I cannot stand over against Fanon on the high ground of reason, logic, rationalism, science, and condemn him in the name of a universal humanism. Where do I stand, then? What ground is there? What position can I occupy? What is left if the rug of openness and reason is </w:t>
      </w:r>
      <w:r>
        <w:rPr>
          <w:sz w:val="24"/>
          <w:szCs w:val="24"/>
        </w:rPr>
        <w:lastRenderedPageBreak/>
        <w:t xml:space="preserve">pulled out from under me? </w:t>
      </w:r>
    </w:p>
    <w:p w14:paraId="7189F5D2" w14:textId="77777777" w:rsidR="00CE0F3B" w:rsidRDefault="00CE0F3B">
      <w:pPr>
        <w:spacing w:line="360" w:lineRule="atLeast"/>
        <w:rPr>
          <w:sz w:val="24"/>
          <w:szCs w:val="24"/>
        </w:rPr>
      </w:pPr>
      <w:r>
        <w:rPr>
          <w:sz w:val="24"/>
          <w:szCs w:val="24"/>
        </w:rPr>
        <w:tab/>
        <w:t xml:space="preserve">I am left standing, moving, living in a particular historical time and acting from a particular cultural, social, political, economic place and position. I cannot wriggle out of the place where I happen to have been born. </w:t>
      </w:r>
    </w:p>
    <w:p w14:paraId="54A87452" w14:textId="77777777" w:rsidR="00CE0F3B" w:rsidRDefault="00CE0F3B">
      <w:pPr>
        <w:spacing w:line="360" w:lineRule="atLeast"/>
        <w:rPr>
          <w:sz w:val="24"/>
          <w:szCs w:val="24"/>
        </w:rPr>
      </w:pPr>
      <w:r>
        <w:rPr>
          <w:sz w:val="24"/>
          <w:szCs w:val="24"/>
        </w:rPr>
        <w:tab/>
        <w:t xml:space="preserve">Given my inescapable </w:t>
      </w:r>
      <w:proofErr w:type="spellStart"/>
      <w:r>
        <w:rPr>
          <w:sz w:val="24"/>
          <w:szCs w:val="24"/>
        </w:rPr>
        <w:t>positionedness</w:t>
      </w:r>
      <w:proofErr w:type="spellEnd"/>
      <w:r>
        <w:rPr>
          <w:sz w:val="24"/>
          <w:szCs w:val="24"/>
        </w:rPr>
        <w:t xml:space="preserve"> how do I avoid claustrophobia, oppression, suffocation, colonialism, petrification?  For me the answer to this question is twofold, outward and inward. I must go inward, "find" myself, know myself, be myself, own myself, take ownership of myself, take ownership of myself </w:t>
      </w:r>
      <w:r>
        <w:rPr>
          <w:sz w:val="24"/>
          <w:szCs w:val="24"/>
          <w:u w:val="single"/>
        </w:rPr>
        <w:t>away from anyone who would claim ownership of me</w:t>
      </w:r>
      <w:r>
        <w:rPr>
          <w:sz w:val="24"/>
          <w:szCs w:val="24"/>
        </w:rPr>
        <w:t xml:space="preserve">, any colonial, imperial power. I must wrest control of my attention away from those who would imprison it. As Fanon says, "total liberation is that which concerns all sectors of the personality" (p. 310). I am responsible for my own individual way of being in this place. I cannot in the last analysis let others, "experts," stand in for me. I cannot avoid making judgments, choosing, taking sides, responding to my situation. There is a kind of sovereignty of the self which stands out in its pure form in Martin Luther's stand against the church, in Sharansky's resistance as one man, one individual against the might of the Soviet State represented by the KGB, represented by Fanon' sovereign stand as an Algerian against European imperialism. </w:t>
      </w:r>
    </w:p>
    <w:p w14:paraId="5D83515E" w14:textId="77777777" w:rsidR="00CE0F3B" w:rsidRDefault="00CE0F3B">
      <w:pPr>
        <w:spacing w:line="360" w:lineRule="atLeast"/>
        <w:rPr>
          <w:sz w:val="24"/>
          <w:szCs w:val="24"/>
        </w:rPr>
      </w:pPr>
      <w:r>
        <w:rPr>
          <w:sz w:val="24"/>
          <w:szCs w:val="24"/>
        </w:rPr>
        <w:tab/>
        <w:t xml:space="preserve">Simultaneously, concurrently with the movement inward I must also go outward, go </w:t>
      </w:r>
      <w:r>
        <w:rPr>
          <w:sz w:val="24"/>
          <w:szCs w:val="24"/>
          <w:u w:val="single"/>
        </w:rPr>
        <w:t>outside</w:t>
      </w:r>
      <w:r>
        <w:rPr>
          <w:sz w:val="24"/>
          <w:szCs w:val="24"/>
        </w:rPr>
        <w:t xml:space="preserve"> myself, step outside my box into the position of others, not as if I can escape myself, not as if I can find a position "above it all," but I can put myself in the shoes of </w:t>
      </w:r>
      <w:r>
        <w:rPr>
          <w:sz w:val="24"/>
          <w:szCs w:val="24"/>
          <w:u w:val="single"/>
        </w:rPr>
        <w:t>others</w:t>
      </w:r>
      <w:r>
        <w:rPr>
          <w:sz w:val="24"/>
          <w:szCs w:val="24"/>
        </w:rPr>
        <w:t xml:space="preserve">. The </w:t>
      </w:r>
      <w:r>
        <w:rPr>
          <w:sz w:val="24"/>
          <w:szCs w:val="24"/>
          <w:u w:val="single"/>
        </w:rPr>
        <w:t>only</w:t>
      </w:r>
      <w:r>
        <w:rPr>
          <w:sz w:val="24"/>
          <w:szCs w:val="24"/>
        </w:rPr>
        <w:t xml:space="preserve"> way out of my box is to put myself in the place of </w:t>
      </w:r>
      <w:r>
        <w:rPr>
          <w:sz w:val="24"/>
          <w:szCs w:val="24"/>
          <w:u w:val="single"/>
        </w:rPr>
        <w:t>others</w:t>
      </w:r>
      <w:r>
        <w:rPr>
          <w:sz w:val="24"/>
          <w:szCs w:val="24"/>
        </w:rPr>
        <w:t xml:space="preserve">, to seek out those "others" who are precisely different. This is an essential ingredient, it seems to me, in any understanding of "critical thinking." </w:t>
      </w:r>
    </w:p>
    <w:p w14:paraId="11D56C5A" w14:textId="77777777" w:rsidR="00CE0F3B" w:rsidRDefault="00CE0F3B">
      <w:pPr>
        <w:spacing w:line="360" w:lineRule="atLeast"/>
        <w:rPr>
          <w:sz w:val="24"/>
          <w:szCs w:val="24"/>
        </w:rPr>
      </w:pPr>
      <w:r>
        <w:rPr>
          <w:sz w:val="24"/>
          <w:szCs w:val="24"/>
        </w:rPr>
        <w:tab/>
        <w:t xml:space="preserve">The inward and the outward movement are not somehow mutually exclusive. As Fanon says, "the consciousness of self is not the closing of a door to communication" (p. 247). </w:t>
      </w:r>
    </w:p>
    <w:p w14:paraId="43AA6D12" w14:textId="77777777" w:rsidR="00CE0F3B" w:rsidRDefault="00CE0F3B">
      <w:pPr>
        <w:spacing w:line="360" w:lineRule="atLeast"/>
        <w:rPr>
          <w:sz w:val="24"/>
          <w:szCs w:val="24"/>
        </w:rPr>
      </w:pPr>
      <w:r>
        <w:rPr>
          <w:sz w:val="24"/>
          <w:szCs w:val="24"/>
        </w:rPr>
        <w:tab/>
        <w:t xml:space="preserve">Fanon defines political education as "inventing souls" (p. </w:t>
      </w:r>
      <w:r>
        <w:rPr>
          <w:sz w:val="24"/>
          <w:szCs w:val="24"/>
        </w:rPr>
        <w:lastRenderedPageBreak/>
        <w:t>197), as teaching "the masses" that "everything depends on them," that there is no magic, no demiurge, no god. He talks about "incarnating" the people (</w:t>
      </w:r>
      <w:r>
        <w:rPr>
          <w:sz w:val="24"/>
          <w:szCs w:val="24"/>
          <w:u w:val="single"/>
        </w:rPr>
        <w:t>ibid</w:t>
      </w:r>
      <w:r>
        <w:rPr>
          <w:sz w:val="24"/>
          <w:szCs w:val="24"/>
        </w:rPr>
        <w:t xml:space="preserve">). What is to prevent this sovereignty of the people from turning into totalitarianism, imperialism? </w:t>
      </w:r>
    </w:p>
    <w:p w14:paraId="7C27241A" w14:textId="77777777" w:rsidR="00CE0F3B" w:rsidRDefault="00CE0F3B">
      <w:pPr>
        <w:spacing w:line="360" w:lineRule="atLeast"/>
        <w:rPr>
          <w:sz w:val="24"/>
          <w:szCs w:val="24"/>
        </w:rPr>
      </w:pPr>
      <w:r>
        <w:rPr>
          <w:sz w:val="24"/>
          <w:szCs w:val="24"/>
        </w:rPr>
        <w:tab/>
        <w:t xml:space="preserve">Critical thought is always thought from a particular position, in a particular place, a place characterized by power relations which shape and control the construction processes of reality. </w:t>
      </w:r>
      <w:proofErr w:type="gramStart"/>
      <w:r>
        <w:rPr>
          <w:sz w:val="24"/>
          <w:szCs w:val="24"/>
        </w:rPr>
        <w:t>Therefore</w:t>
      </w:r>
      <w:proofErr w:type="gramEnd"/>
      <w:r>
        <w:rPr>
          <w:sz w:val="24"/>
          <w:szCs w:val="24"/>
        </w:rPr>
        <w:t xml:space="preserve"> critical thought is always thought over against forces seeking to "win the hearts and minds of the people." The strategies and tactics of control range from the overt to the covert, from "mystification" to lying, to cover-up, to censorship, to "gagging" (See Fanon, p. 91). It includes dividing the world up into compartments (p. 37), physical </w:t>
      </w:r>
      <w:proofErr w:type="gramStart"/>
      <w:r>
        <w:rPr>
          <w:sz w:val="24"/>
          <w:szCs w:val="24"/>
        </w:rPr>
        <w:t>and  conceptual</w:t>
      </w:r>
      <w:proofErr w:type="gramEnd"/>
      <w:r>
        <w:rPr>
          <w:sz w:val="24"/>
          <w:szCs w:val="24"/>
        </w:rPr>
        <w:t xml:space="preserve">. It includes "policy," official and unofficial, explicit and implicit. It includes "canons," standards, selection and exclusion. It includes "silencing" including self-silencing, self-censorship. It includes religion and education as powerful vehicles in the construction of realities that silence and exclude and render invisible. </w:t>
      </w:r>
    </w:p>
    <w:p w14:paraId="04A0EE1D" w14:textId="77777777" w:rsidR="00CE0F3B" w:rsidRDefault="00CE0F3B">
      <w:pPr>
        <w:spacing w:line="360" w:lineRule="atLeast"/>
        <w:rPr>
          <w:sz w:val="24"/>
          <w:szCs w:val="24"/>
        </w:rPr>
      </w:pPr>
      <w:r>
        <w:rPr>
          <w:sz w:val="24"/>
          <w:szCs w:val="24"/>
        </w:rPr>
        <w:tab/>
        <w:t>Fanon's relentless, patient, step-by-step baring of the way required to defend against dehumanization in the first place and then to overcome the traps, the dead ends, the compartments, the barriers, the inhibitions, the prohibitions, the screens, the blindness, the blinders, the blindfolds, the lethargy, the bewilderment, the hard shells, the bogs, the confusion, the self-estrangement, all of the forces that stand in the way of becoming "fully conscious men" (p. 196), of "an adult nation" (p. 201) - this is critical thought in action, pursuing "the truths of a nation" which are, in the first place "its realities," "the seething pot out of which the learning of the future will emerge" (p. 225).</w:t>
      </w:r>
    </w:p>
    <w:p w14:paraId="2CDB7AF8" w14:textId="77777777" w:rsidR="00CE0F3B" w:rsidRDefault="00CE0F3B">
      <w:pPr>
        <w:spacing w:line="360" w:lineRule="atLeast"/>
        <w:jc w:val="center"/>
        <w:rPr>
          <w:sz w:val="24"/>
          <w:szCs w:val="24"/>
        </w:rPr>
      </w:pPr>
      <w:r>
        <w:rPr>
          <w:sz w:val="24"/>
          <w:szCs w:val="24"/>
        </w:rPr>
        <w:t>REFERENCES</w:t>
      </w:r>
    </w:p>
    <w:p w14:paraId="7B094AEA" w14:textId="77777777" w:rsidR="00CE0F3B" w:rsidRDefault="00CE0F3B">
      <w:pPr>
        <w:ind w:left="720" w:hanging="720"/>
        <w:rPr>
          <w:sz w:val="24"/>
          <w:szCs w:val="24"/>
        </w:rPr>
      </w:pPr>
      <w:r>
        <w:rPr>
          <w:sz w:val="24"/>
          <w:szCs w:val="24"/>
        </w:rPr>
        <w:t xml:space="preserve">Frantz Fanon, </w:t>
      </w:r>
      <w:r w:rsidRPr="00CE0F3B">
        <w:rPr>
          <w:i/>
          <w:iCs/>
          <w:sz w:val="24"/>
          <w:szCs w:val="24"/>
        </w:rPr>
        <w:t>The Wretched of the Earth</w:t>
      </w:r>
      <w:r>
        <w:rPr>
          <w:sz w:val="24"/>
          <w:szCs w:val="24"/>
        </w:rPr>
        <w:t>. New York: Grove Weidenfeld, 1963)</w:t>
      </w:r>
    </w:p>
    <w:p w14:paraId="2E8BF682" w14:textId="77777777" w:rsidR="00CE0F3B" w:rsidRDefault="00CE0F3B">
      <w:pPr>
        <w:rPr>
          <w:sz w:val="24"/>
          <w:szCs w:val="24"/>
        </w:rPr>
      </w:pPr>
    </w:p>
    <w:p w14:paraId="4A7CAAAC" w14:textId="77777777" w:rsidR="00CE0F3B" w:rsidRDefault="00CE0F3B">
      <w:pPr>
        <w:ind w:left="720" w:hanging="720"/>
        <w:rPr>
          <w:sz w:val="24"/>
          <w:szCs w:val="24"/>
        </w:rPr>
      </w:pPr>
      <w:r>
        <w:rPr>
          <w:sz w:val="24"/>
          <w:szCs w:val="24"/>
        </w:rPr>
        <w:lastRenderedPageBreak/>
        <w:t xml:space="preserve">Peter Fitzpatrick, </w:t>
      </w:r>
      <w:r w:rsidRPr="00CE0F3B">
        <w:rPr>
          <w:i/>
          <w:iCs/>
          <w:sz w:val="24"/>
          <w:szCs w:val="24"/>
        </w:rPr>
        <w:t>The Mythology of Modern Law</w:t>
      </w:r>
      <w:r>
        <w:rPr>
          <w:sz w:val="24"/>
          <w:szCs w:val="24"/>
        </w:rPr>
        <w:t xml:space="preserve">. London: Routledge, 1992. </w:t>
      </w:r>
    </w:p>
    <w:p w14:paraId="2BAC7355" w14:textId="77777777" w:rsidR="00CE0F3B" w:rsidRDefault="00CE0F3B">
      <w:pPr>
        <w:rPr>
          <w:sz w:val="24"/>
          <w:szCs w:val="24"/>
        </w:rPr>
      </w:pPr>
    </w:p>
    <w:p w14:paraId="11D15E78" w14:textId="77777777" w:rsidR="00155E76" w:rsidRPr="00155E76" w:rsidRDefault="00155E76">
      <w:pPr>
        <w:rPr>
          <w:i/>
          <w:iCs/>
          <w:sz w:val="24"/>
          <w:szCs w:val="24"/>
        </w:rPr>
      </w:pPr>
      <w:proofErr w:type="spellStart"/>
      <w:r>
        <w:rPr>
          <w:sz w:val="24"/>
          <w:szCs w:val="24"/>
        </w:rPr>
        <w:t>Natan</w:t>
      </w:r>
      <w:proofErr w:type="spellEnd"/>
      <w:r>
        <w:rPr>
          <w:sz w:val="24"/>
          <w:szCs w:val="24"/>
        </w:rPr>
        <w:t xml:space="preserve"> Sharansky, </w:t>
      </w:r>
      <w:r w:rsidRPr="00155E76">
        <w:rPr>
          <w:i/>
          <w:iCs/>
          <w:sz w:val="24"/>
          <w:szCs w:val="24"/>
        </w:rPr>
        <w:t xml:space="preserve">Fear No Evil: </w:t>
      </w:r>
      <w:r>
        <w:rPr>
          <w:i/>
          <w:iCs/>
          <w:sz w:val="24"/>
          <w:szCs w:val="24"/>
        </w:rPr>
        <w:t xml:space="preserve">The Classic Memoir of One Man’s Triumph Over a Police State, </w:t>
      </w:r>
      <w:r w:rsidRPr="00CE0F3B">
        <w:rPr>
          <w:sz w:val="24"/>
          <w:szCs w:val="24"/>
        </w:rPr>
        <w:t xml:space="preserve">1998. </w:t>
      </w:r>
    </w:p>
    <w:sectPr w:rsidR="00155E76" w:rsidRPr="00155E76">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10cpi">
    <w:altName w:val="Courier New"/>
    <w:panose1 w:val="020B0604020202020204"/>
    <w:charset w:val="00"/>
    <w:family w:val="auto"/>
    <w:notTrueType/>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B92"/>
    <w:rsid w:val="00155E76"/>
    <w:rsid w:val="00335BB9"/>
    <w:rsid w:val="00516B92"/>
    <w:rsid w:val="00724898"/>
    <w:rsid w:val="00917DE3"/>
    <w:rsid w:val="00A35065"/>
    <w:rsid w:val="00CE0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01EF239"/>
  <w14:defaultImageDpi w14:val="0"/>
  <w15:docId w15:val="{24E71933-93D4-7D44-8DA6-7DFF2E305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Courier 10cpi" w:hAnsi="Courier 10cpi" w:cs="Courier 10cpi"/>
      <w:kern w:val="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1175</Words>
  <Characters>6890</Characters>
  <Application>Microsoft Office Word</Application>
  <DocSecurity>0</DocSecurity>
  <Lines>90</Lines>
  <Paragraphs>15</Paragraphs>
  <ScaleCrop>false</ScaleCrop>
  <Company>Alternatives, Inc.</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BWoll</dc:creator>
  <cp:keywords/>
  <dc:description/>
  <cp:lastModifiedBy>Valerie Wallace</cp:lastModifiedBy>
  <cp:revision>2</cp:revision>
  <dcterms:created xsi:type="dcterms:W3CDTF">2026-03-16T02:34:00Z</dcterms:created>
  <dcterms:modified xsi:type="dcterms:W3CDTF">2026-03-16T02:34:00Z</dcterms:modified>
</cp:coreProperties>
</file>